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E34" w:rsidRDefault="005B2E34" w:rsidP="005B2E34">
      <w:pPr>
        <w:pStyle w:val="Legenda"/>
        <w:rPr>
          <w:rFonts w:cs="Calibri"/>
        </w:rPr>
      </w:pPr>
      <w:bookmarkStart w:id="0" w:name="_Ref42190786"/>
      <w:bookmarkStart w:id="1" w:name="_Toc47099851"/>
      <w:bookmarkStart w:id="2" w:name="_Toc49784420"/>
      <w:r>
        <w:t xml:space="preserve">Quadro </w:t>
      </w:r>
      <w:r>
        <w:rPr>
          <w:rFonts w:cs="Calibri"/>
        </w:rPr>
        <w:t>de programas e projetos alinhados aos objetivos estratégicos</w:t>
      </w:r>
      <w:bookmarkEnd w:id="2"/>
      <w:r w:rsidR="00DC3FF0">
        <w:rPr>
          <w:rFonts w:cs="Calibri"/>
        </w:rPr>
        <w:t xml:space="preserve"> do IFPA - 2020</w:t>
      </w:r>
      <w:bookmarkStart w:id="3" w:name="_GoBack"/>
      <w:bookmarkEnd w:id="3"/>
    </w:p>
    <w:tbl>
      <w:tblPr>
        <w:tblStyle w:val="TabeladeLista3-nfase2"/>
        <w:tblW w:w="5000" w:type="pct"/>
        <w:tblLook w:val="04A0" w:firstRow="1" w:lastRow="0" w:firstColumn="1" w:lastColumn="0" w:noHBand="0" w:noVBand="1"/>
      </w:tblPr>
      <w:tblGrid>
        <w:gridCol w:w="1525"/>
        <w:gridCol w:w="2141"/>
        <w:gridCol w:w="3148"/>
        <w:gridCol w:w="7178"/>
      </w:tblGrid>
      <w:tr w:rsidR="00DC3FF0" w:rsidRPr="0002043E" w:rsidTr="00DC3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5" w:type="pct"/>
            <w:hideMark/>
          </w:tcPr>
          <w:p w:rsidR="005B2E34" w:rsidRPr="000C7B5A" w:rsidRDefault="005B2E34" w:rsidP="0087450A">
            <w:pPr>
              <w:spacing w:before="0"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2043E">
              <w:rPr>
                <w:rFonts w:eastAsia="Times New Roman" w:cs="Calibri"/>
                <w:bCs w:val="0"/>
                <w:color w:val="000000"/>
                <w:sz w:val="16"/>
                <w:szCs w:val="16"/>
                <w:lang w:eastAsia="pt-BR"/>
              </w:rPr>
              <w:t>PERPECTIVA</w:t>
            </w:r>
          </w:p>
        </w:tc>
        <w:tc>
          <w:tcPr>
            <w:tcW w:w="765" w:type="pct"/>
            <w:hideMark/>
          </w:tcPr>
          <w:p w:rsidR="005B2E34" w:rsidRPr="000C7B5A" w:rsidRDefault="005B2E34" w:rsidP="0087450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2043E">
              <w:rPr>
                <w:rFonts w:eastAsia="Times New Roman" w:cs="Calibri"/>
                <w:bCs w:val="0"/>
                <w:color w:val="000000"/>
                <w:sz w:val="16"/>
                <w:szCs w:val="16"/>
                <w:lang w:eastAsia="pt-BR"/>
              </w:rPr>
              <w:t>OBJETIVO</w:t>
            </w:r>
          </w:p>
        </w:tc>
        <w:tc>
          <w:tcPr>
            <w:tcW w:w="1125" w:type="pct"/>
            <w:hideMark/>
          </w:tcPr>
          <w:p w:rsidR="005B2E34" w:rsidRPr="000C7B5A" w:rsidRDefault="005B2E34" w:rsidP="0087450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C7B5A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PROGRAMAS</w:t>
            </w:r>
          </w:p>
        </w:tc>
        <w:tc>
          <w:tcPr>
            <w:tcW w:w="2565" w:type="pct"/>
            <w:hideMark/>
          </w:tcPr>
          <w:p w:rsidR="005B2E34" w:rsidRPr="000C7B5A" w:rsidRDefault="005B2E34" w:rsidP="0087450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C7B5A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PROJETOS</w:t>
            </w:r>
          </w:p>
        </w:tc>
      </w:tr>
      <w:tr w:rsidR="005B2E34" w:rsidRPr="0002043E" w:rsidTr="00DC3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Merge w:val="restart"/>
            <w:hideMark/>
          </w:tcPr>
          <w:p w:rsidR="005B2E34" w:rsidRPr="000C7B5A" w:rsidRDefault="005B2E34" w:rsidP="0087450A">
            <w:pPr>
              <w:spacing w:before="0" w:after="0"/>
              <w:jc w:val="center"/>
              <w:rPr>
                <w:rFonts w:eastAsia="Times New Roman" w:cs="Calibri"/>
                <w:iCs/>
                <w:color w:val="000000"/>
                <w:sz w:val="16"/>
                <w:szCs w:val="16"/>
                <w:lang w:eastAsia="pt-BR"/>
              </w:rPr>
            </w:pPr>
            <w:r w:rsidRPr="0002043E">
              <w:rPr>
                <w:rFonts w:eastAsia="Times New Roman" w:cs="Calibri"/>
                <w:bCs w:val="0"/>
                <w:iCs/>
                <w:color w:val="000000"/>
                <w:sz w:val="16"/>
                <w:szCs w:val="16"/>
                <w:lang w:eastAsia="pt-BR"/>
              </w:rPr>
              <w:t xml:space="preserve">Aprendizado e Crescimento </w:t>
            </w:r>
            <w:r w:rsidRPr="000C7B5A">
              <w:rPr>
                <w:rFonts w:eastAsia="Times New Roman" w:cs="Calibri"/>
                <w:iCs/>
                <w:color w:val="000000"/>
                <w:sz w:val="16"/>
                <w:szCs w:val="16"/>
                <w:lang w:eastAsia="pt-BR"/>
              </w:rPr>
              <w:t xml:space="preserve">(AC) </w:t>
            </w:r>
          </w:p>
        </w:tc>
        <w:tc>
          <w:tcPr>
            <w:tcW w:w="765" w:type="pct"/>
            <w:vMerge w:val="restart"/>
            <w:hideMark/>
          </w:tcPr>
          <w:p w:rsidR="005B2E34" w:rsidRPr="000C7B5A" w:rsidRDefault="005B2E34" w:rsidP="0087450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C7B5A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AC1 - Desenvolver a gestão de pessoas com foco em resultados</w:t>
            </w:r>
          </w:p>
        </w:tc>
        <w:tc>
          <w:tcPr>
            <w:tcW w:w="1125" w:type="pct"/>
            <w:vMerge w:val="restart"/>
            <w:hideMark/>
          </w:tcPr>
          <w:p w:rsidR="005B2E34" w:rsidRPr="000C7B5A" w:rsidRDefault="005B2E34" w:rsidP="0087450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C7B5A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Programa de Desenvolvimento de Pessoas</w:t>
            </w:r>
          </w:p>
        </w:tc>
        <w:tc>
          <w:tcPr>
            <w:tcW w:w="2565" w:type="pct"/>
            <w:hideMark/>
          </w:tcPr>
          <w:p w:rsidR="005B2E34" w:rsidRPr="000C7B5A" w:rsidRDefault="005B2E34" w:rsidP="0087450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C7B5A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Projeto de Execução do Plano de Desenvolvimento de Pessoas (capacitação e qualificação)</w:t>
            </w:r>
          </w:p>
        </w:tc>
      </w:tr>
      <w:tr w:rsidR="005B2E34" w:rsidRPr="0002043E" w:rsidTr="00DC3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Merge/>
            <w:hideMark/>
          </w:tcPr>
          <w:p w:rsidR="005B2E34" w:rsidRPr="000C7B5A" w:rsidRDefault="005B2E34" w:rsidP="0087450A">
            <w:pPr>
              <w:spacing w:before="0" w:after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5" w:type="pct"/>
            <w:vMerge/>
            <w:hideMark/>
          </w:tcPr>
          <w:p w:rsidR="005B2E34" w:rsidRPr="000C7B5A" w:rsidRDefault="005B2E34" w:rsidP="0087450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5" w:type="pct"/>
            <w:vMerge/>
            <w:hideMark/>
          </w:tcPr>
          <w:p w:rsidR="005B2E34" w:rsidRPr="000C7B5A" w:rsidRDefault="005B2E34" w:rsidP="0087450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65" w:type="pct"/>
            <w:hideMark/>
          </w:tcPr>
          <w:p w:rsidR="005B2E34" w:rsidRPr="000C7B5A" w:rsidRDefault="005B2E34" w:rsidP="0087450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C7B5A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Projeto de Qualificação dos servidores</w:t>
            </w:r>
          </w:p>
        </w:tc>
      </w:tr>
      <w:tr w:rsidR="005B2E34" w:rsidRPr="0002043E" w:rsidTr="00DC3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Merge/>
            <w:hideMark/>
          </w:tcPr>
          <w:p w:rsidR="005B2E34" w:rsidRPr="000C7B5A" w:rsidRDefault="005B2E34" w:rsidP="0087450A">
            <w:pPr>
              <w:spacing w:before="0" w:after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5" w:type="pct"/>
            <w:vMerge/>
            <w:hideMark/>
          </w:tcPr>
          <w:p w:rsidR="005B2E34" w:rsidRPr="000C7B5A" w:rsidRDefault="005B2E34" w:rsidP="0087450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5" w:type="pct"/>
            <w:vMerge/>
            <w:hideMark/>
          </w:tcPr>
          <w:p w:rsidR="005B2E34" w:rsidRPr="000C7B5A" w:rsidRDefault="005B2E34" w:rsidP="0087450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65" w:type="pct"/>
            <w:hideMark/>
          </w:tcPr>
          <w:p w:rsidR="005B2E34" w:rsidRPr="000C7B5A" w:rsidRDefault="005B2E34" w:rsidP="0087450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C7B5A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Projeto de Ambientação para novos servidores </w:t>
            </w:r>
          </w:p>
        </w:tc>
      </w:tr>
      <w:tr w:rsidR="005B2E34" w:rsidRPr="0002043E" w:rsidTr="00DC3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Merge/>
            <w:hideMark/>
          </w:tcPr>
          <w:p w:rsidR="005B2E34" w:rsidRPr="000C7B5A" w:rsidRDefault="005B2E34" w:rsidP="0087450A">
            <w:pPr>
              <w:spacing w:before="0" w:after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5" w:type="pct"/>
            <w:vMerge/>
            <w:hideMark/>
          </w:tcPr>
          <w:p w:rsidR="005B2E34" w:rsidRPr="000C7B5A" w:rsidRDefault="005B2E34" w:rsidP="0087450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5" w:type="pct"/>
            <w:vMerge/>
            <w:hideMark/>
          </w:tcPr>
          <w:p w:rsidR="005B2E34" w:rsidRPr="000C7B5A" w:rsidRDefault="005B2E34" w:rsidP="0087450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65" w:type="pct"/>
            <w:hideMark/>
          </w:tcPr>
          <w:p w:rsidR="005B2E34" w:rsidRPr="000C7B5A" w:rsidRDefault="005B2E34" w:rsidP="0087450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C7B5A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Projeto de Avaliação dos servidores</w:t>
            </w:r>
          </w:p>
        </w:tc>
      </w:tr>
      <w:tr w:rsidR="005B2E34" w:rsidRPr="0002043E" w:rsidTr="00DC3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Merge/>
            <w:hideMark/>
          </w:tcPr>
          <w:p w:rsidR="005B2E34" w:rsidRPr="000C7B5A" w:rsidRDefault="005B2E34" w:rsidP="0087450A">
            <w:pPr>
              <w:spacing w:before="0" w:after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5" w:type="pct"/>
            <w:vMerge/>
            <w:hideMark/>
          </w:tcPr>
          <w:p w:rsidR="005B2E34" w:rsidRPr="000C7B5A" w:rsidRDefault="005B2E34" w:rsidP="0087450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5" w:type="pct"/>
            <w:vMerge/>
            <w:hideMark/>
          </w:tcPr>
          <w:p w:rsidR="005B2E34" w:rsidRPr="000C7B5A" w:rsidRDefault="005B2E34" w:rsidP="0087450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65" w:type="pct"/>
            <w:hideMark/>
          </w:tcPr>
          <w:p w:rsidR="005B2E34" w:rsidRPr="000C7B5A" w:rsidRDefault="005B2E34" w:rsidP="0087450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C7B5A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Projeto de Educação Financeira Pessoal para servidores ativos</w:t>
            </w:r>
          </w:p>
        </w:tc>
      </w:tr>
      <w:tr w:rsidR="005B2E34" w:rsidRPr="0002043E" w:rsidTr="00DC3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Merge/>
            <w:hideMark/>
          </w:tcPr>
          <w:p w:rsidR="005B2E34" w:rsidRPr="000C7B5A" w:rsidRDefault="005B2E34" w:rsidP="0087450A">
            <w:pPr>
              <w:spacing w:before="0" w:after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5" w:type="pct"/>
            <w:vMerge/>
            <w:hideMark/>
          </w:tcPr>
          <w:p w:rsidR="005B2E34" w:rsidRPr="000C7B5A" w:rsidRDefault="005B2E34" w:rsidP="0087450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5" w:type="pct"/>
            <w:vMerge w:val="restart"/>
            <w:hideMark/>
          </w:tcPr>
          <w:p w:rsidR="005B2E34" w:rsidRPr="000C7B5A" w:rsidRDefault="005B2E34" w:rsidP="0087450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C7B5A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Programa de Promoção da Educação para Aposentadoria</w:t>
            </w:r>
          </w:p>
        </w:tc>
        <w:tc>
          <w:tcPr>
            <w:tcW w:w="2565" w:type="pct"/>
            <w:hideMark/>
          </w:tcPr>
          <w:p w:rsidR="005B2E34" w:rsidRPr="000C7B5A" w:rsidRDefault="005B2E34" w:rsidP="0087450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C7B5A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Projeto de preparação para aposentadoria</w:t>
            </w:r>
          </w:p>
        </w:tc>
      </w:tr>
      <w:tr w:rsidR="005B2E34" w:rsidRPr="0002043E" w:rsidTr="00DC3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Merge/>
            <w:hideMark/>
          </w:tcPr>
          <w:p w:rsidR="005B2E34" w:rsidRPr="000C7B5A" w:rsidRDefault="005B2E34" w:rsidP="0087450A">
            <w:pPr>
              <w:spacing w:before="0" w:after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5" w:type="pct"/>
            <w:vMerge/>
            <w:hideMark/>
          </w:tcPr>
          <w:p w:rsidR="005B2E34" w:rsidRPr="000C7B5A" w:rsidRDefault="005B2E34" w:rsidP="0087450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5" w:type="pct"/>
            <w:vMerge/>
            <w:hideMark/>
          </w:tcPr>
          <w:p w:rsidR="005B2E34" w:rsidRPr="000C7B5A" w:rsidRDefault="005B2E34" w:rsidP="0087450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65" w:type="pct"/>
            <w:hideMark/>
          </w:tcPr>
          <w:p w:rsidR="005B2E34" w:rsidRPr="000C7B5A" w:rsidRDefault="005B2E34" w:rsidP="0087450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C7B5A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Projeto de Educação Financeira Pessoal para servidores aposentados</w:t>
            </w:r>
          </w:p>
        </w:tc>
      </w:tr>
      <w:tr w:rsidR="005B2E34" w:rsidRPr="0002043E" w:rsidTr="00DC3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Merge/>
            <w:hideMark/>
          </w:tcPr>
          <w:p w:rsidR="005B2E34" w:rsidRPr="000C7B5A" w:rsidRDefault="005B2E34" w:rsidP="0087450A">
            <w:pPr>
              <w:spacing w:before="0" w:after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5" w:type="pct"/>
            <w:vMerge/>
            <w:hideMark/>
          </w:tcPr>
          <w:p w:rsidR="005B2E34" w:rsidRPr="000C7B5A" w:rsidRDefault="005B2E34" w:rsidP="0087450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5" w:type="pct"/>
            <w:vMerge w:val="restart"/>
            <w:hideMark/>
          </w:tcPr>
          <w:p w:rsidR="005B2E34" w:rsidRPr="000C7B5A" w:rsidRDefault="005B2E34" w:rsidP="0087450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C7B5A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Programa de Promoção à Saúde e Qualidade de Vida do Servidor</w:t>
            </w:r>
          </w:p>
        </w:tc>
        <w:tc>
          <w:tcPr>
            <w:tcW w:w="2565" w:type="pct"/>
            <w:hideMark/>
          </w:tcPr>
          <w:p w:rsidR="005B2E34" w:rsidRPr="000C7B5A" w:rsidRDefault="005B2E34" w:rsidP="0087450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C7B5A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Projeto de execução de ações de promoção à saúde</w:t>
            </w:r>
          </w:p>
        </w:tc>
      </w:tr>
      <w:tr w:rsidR="005B2E34" w:rsidRPr="0002043E" w:rsidTr="00DC3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Merge/>
            <w:hideMark/>
          </w:tcPr>
          <w:p w:rsidR="005B2E34" w:rsidRPr="000C7B5A" w:rsidRDefault="005B2E34" w:rsidP="0087450A">
            <w:pPr>
              <w:spacing w:before="0" w:after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5" w:type="pct"/>
            <w:vMerge/>
            <w:hideMark/>
          </w:tcPr>
          <w:p w:rsidR="005B2E34" w:rsidRPr="000C7B5A" w:rsidRDefault="005B2E34" w:rsidP="0087450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5" w:type="pct"/>
            <w:vMerge/>
            <w:hideMark/>
          </w:tcPr>
          <w:p w:rsidR="005B2E34" w:rsidRPr="000C7B5A" w:rsidRDefault="005B2E34" w:rsidP="0087450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65" w:type="pct"/>
            <w:hideMark/>
          </w:tcPr>
          <w:p w:rsidR="005B2E34" w:rsidRPr="000C7B5A" w:rsidRDefault="005B2E34" w:rsidP="0087450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C7B5A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Projeto de criação da Comissão Interna de Saúde e Segurança no Servidor Público (CISSP)</w:t>
            </w:r>
          </w:p>
        </w:tc>
      </w:tr>
      <w:tr w:rsidR="005B2E34" w:rsidRPr="0002043E" w:rsidTr="00DC3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Merge/>
            <w:hideMark/>
          </w:tcPr>
          <w:p w:rsidR="005B2E34" w:rsidRPr="000C7B5A" w:rsidRDefault="005B2E34" w:rsidP="0087450A">
            <w:pPr>
              <w:spacing w:before="0" w:after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5" w:type="pct"/>
            <w:vMerge w:val="restart"/>
            <w:hideMark/>
          </w:tcPr>
          <w:p w:rsidR="005B2E34" w:rsidRPr="000C7B5A" w:rsidRDefault="005B2E34" w:rsidP="0087450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C7B5A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AC2 - Implementar a Governança Institucional</w:t>
            </w:r>
          </w:p>
        </w:tc>
        <w:tc>
          <w:tcPr>
            <w:tcW w:w="1125" w:type="pct"/>
            <w:vMerge w:val="restart"/>
            <w:hideMark/>
          </w:tcPr>
          <w:p w:rsidR="005B2E34" w:rsidRPr="000C7B5A" w:rsidRDefault="005B2E34" w:rsidP="0087450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C7B5A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Programa Planejar para Resultados</w:t>
            </w:r>
          </w:p>
        </w:tc>
        <w:tc>
          <w:tcPr>
            <w:tcW w:w="2565" w:type="pct"/>
            <w:hideMark/>
          </w:tcPr>
          <w:p w:rsidR="005B2E34" w:rsidRPr="000C7B5A" w:rsidRDefault="005B2E34" w:rsidP="0087450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C7B5A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Projeto de Implementação do Painel de Indicadores</w:t>
            </w:r>
          </w:p>
        </w:tc>
      </w:tr>
      <w:tr w:rsidR="005B2E34" w:rsidRPr="0002043E" w:rsidTr="00DC3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Merge/>
            <w:hideMark/>
          </w:tcPr>
          <w:p w:rsidR="005B2E34" w:rsidRPr="000C7B5A" w:rsidRDefault="005B2E34" w:rsidP="0087450A">
            <w:pPr>
              <w:spacing w:before="0" w:after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5" w:type="pct"/>
            <w:vMerge/>
            <w:hideMark/>
          </w:tcPr>
          <w:p w:rsidR="005B2E34" w:rsidRPr="000C7B5A" w:rsidRDefault="005B2E34" w:rsidP="0087450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5" w:type="pct"/>
            <w:vMerge/>
            <w:hideMark/>
          </w:tcPr>
          <w:p w:rsidR="005B2E34" w:rsidRPr="000C7B5A" w:rsidRDefault="005B2E34" w:rsidP="0087450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65" w:type="pct"/>
            <w:hideMark/>
          </w:tcPr>
          <w:p w:rsidR="005B2E34" w:rsidRPr="000C7B5A" w:rsidRDefault="005B2E34" w:rsidP="0087450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C7B5A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Projeto de Estruturação do Portfólio de Programas e Projetos do IFPA </w:t>
            </w:r>
          </w:p>
        </w:tc>
      </w:tr>
      <w:tr w:rsidR="005B2E34" w:rsidRPr="0002043E" w:rsidTr="00DC3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Merge/>
            <w:hideMark/>
          </w:tcPr>
          <w:p w:rsidR="005B2E34" w:rsidRPr="000C7B5A" w:rsidRDefault="005B2E34" w:rsidP="0087450A">
            <w:pPr>
              <w:spacing w:before="0" w:after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5" w:type="pct"/>
            <w:vMerge/>
            <w:hideMark/>
          </w:tcPr>
          <w:p w:rsidR="005B2E34" w:rsidRPr="000C7B5A" w:rsidRDefault="005B2E34" w:rsidP="0087450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5" w:type="pct"/>
            <w:vMerge/>
            <w:hideMark/>
          </w:tcPr>
          <w:p w:rsidR="005B2E34" w:rsidRPr="000C7B5A" w:rsidRDefault="005B2E34" w:rsidP="0087450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65" w:type="pct"/>
            <w:hideMark/>
          </w:tcPr>
          <w:p w:rsidR="005B2E34" w:rsidRPr="000C7B5A" w:rsidRDefault="005B2E34" w:rsidP="0087450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C7B5A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Projeto de Aperfeiçoamento do SIGPP</w:t>
            </w:r>
          </w:p>
        </w:tc>
      </w:tr>
      <w:tr w:rsidR="005B2E34" w:rsidRPr="0002043E" w:rsidTr="00DC3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Merge/>
            <w:hideMark/>
          </w:tcPr>
          <w:p w:rsidR="005B2E34" w:rsidRPr="000C7B5A" w:rsidRDefault="005B2E34" w:rsidP="0087450A">
            <w:pPr>
              <w:spacing w:before="0" w:after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5" w:type="pct"/>
            <w:vMerge/>
            <w:hideMark/>
          </w:tcPr>
          <w:p w:rsidR="005B2E34" w:rsidRPr="000C7B5A" w:rsidRDefault="005B2E34" w:rsidP="0087450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5" w:type="pct"/>
            <w:vMerge/>
            <w:hideMark/>
          </w:tcPr>
          <w:p w:rsidR="005B2E34" w:rsidRPr="000C7B5A" w:rsidRDefault="005B2E34" w:rsidP="0087450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65" w:type="pct"/>
            <w:hideMark/>
          </w:tcPr>
          <w:p w:rsidR="005B2E34" w:rsidRPr="000C7B5A" w:rsidRDefault="005B2E34" w:rsidP="0087450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C7B5A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Projeto de Implantação da Gestão de Risco no IFPA</w:t>
            </w:r>
          </w:p>
        </w:tc>
      </w:tr>
      <w:tr w:rsidR="005B2E34" w:rsidRPr="0002043E" w:rsidTr="00DC3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Merge/>
            <w:hideMark/>
          </w:tcPr>
          <w:p w:rsidR="005B2E34" w:rsidRPr="000C7B5A" w:rsidRDefault="005B2E34" w:rsidP="0087450A">
            <w:pPr>
              <w:spacing w:before="0" w:after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5" w:type="pct"/>
            <w:vMerge/>
            <w:hideMark/>
          </w:tcPr>
          <w:p w:rsidR="005B2E34" w:rsidRPr="000C7B5A" w:rsidRDefault="005B2E34" w:rsidP="0087450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5" w:type="pct"/>
            <w:vMerge/>
            <w:hideMark/>
          </w:tcPr>
          <w:p w:rsidR="005B2E34" w:rsidRPr="000C7B5A" w:rsidRDefault="005B2E34" w:rsidP="0087450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65" w:type="pct"/>
            <w:hideMark/>
          </w:tcPr>
          <w:p w:rsidR="005B2E34" w:rsidRPr="000C7B5A" w:rsidRDefault="005B2E34" w:rsidP="0087450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C7B5A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Projeto de Mapeamento dos Processos Prioritários por Unidade de Gestão</w:t>
            </w:r>
          </w:p>
        </w:tc>
      </w:tr>
      <w:tr w:rsidR="005B2E34" w:rsidRPr="0002043E" w:rsidTr="00DC3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Merge/>
            <w:hideMark/>
          </w:tcPr>
          <w:p w:rsidR="005B2E34" w:rsidRPr="000C7B5A" w:rsidRDefault="005B2E34" w:rsidP="0087450A">
            <w:pPr>
              <w:spacing w:before="0" w:after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5" w:type="pct"/>
            <w:vMerge/>
            <w:hideMark/>
          </w:tcPr>
          <w:p w:rsidR="005B2E34" w:rsidRPr="000C7B5A" w:rsidRDefault="005B2E34" w:rsidP="0087450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5" w:type="pct"/>
            <w:vMerge w:val="restart"/>
            <w:hideMark/>
          </w:tcPr>
          <w:p w:rsidR="005B2E34" w:rsidRPr="000C7B5A" w:rsidRDefault="005B2E34" w:rsidP="0087450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C7B5A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Programa Bem-vindo à Gestão</w:t>
            </w:r>
          </w:p>
        </w:tc>
        <w:tc>
          <w:tcPr>
            <w:tcW w:w="2565" w:type="pct"/>
            <w:hideMark/>
          </w:tcPr>
          <w:p w:rsidR="005B2E34" w:rsidRPr="000C7B5A" w:rsidRDefault="005B2E34" w:rsidP="0087450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C7B5A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Projeto de Acolhimento aos Diretores Gerais</w:t>
            </w:r>
          </w:p>
        </w:tc>
      </w:tr>
      <w:tr w:rsidR="005B2E34" w:rsidRPr="0002043E" w:rsidTr="00DC3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Merge/>
            <w:hideMark/>
          </w:tcPr>
          <w:p w:rsidR="005B2E34" w:rsidRPr="000C7B5A" w:rsidRDefault="005B2E34" w:rsidP="0087450A">
            <w:pPr>
              <w:spacing w:before="0" w:after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5" w:type="pct"/>
            <w:vMerge/>
            <w:hideMark/>
          </w:tcPr>
          <w:p w:rsidR="005B2E34" w:rsidRPr="000C7B5A" w:rsidRDefault="005B2E34" w:rsidP="0087450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5" w:type="pct"/>
            <w:vMerge/>
            <w:hideMark/>
          </w:tcPr>
          <w:p w:rsidR="005B2E34" w:rsidRPr="000C7B5A" w:rsidRDefault="005B2E34" w:rsidP="0087450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65" w:type="pct"/>
            <w:hideMark/>
          </w:tcPr>
          <w:p w:rsidR="005B2E34" w:rsidRPr="000C7B5A" w:rsidRDefault="005B2E34" w:rsidP="0087450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C7B5A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Projeto de Formação de Gestores</w:t>
            </w:r>
          </w:p>
        </w:tc>
      </w:tr>
      <w:tr w:rsidR="005B2E34" w:rsidRPr="0002043E" w:rsidTr="00DC3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Merge/>
            <w:hideMark/>
          </w:tcPr>
          <w:p w:rsidR="005B2E34" w:rsidRPr="000C7B5A" w:rsidRDefault="005B2E34" w:rsidP="0087450A">
            <w:pPr>
              <w:spacing w:before="0" w:after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5" w:type="pct"/>
            <w:vMerge/>
            <w:hideMark/>
          </w:tcPr>
          <w:p w:rsidR="005B2E34" w:rsidRPr="000C7B5A" w:rsidRDefault="005B2E34" w:rsidP="0087450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5" w:type="pct"/>
            <w:vMerge/>
            <w:hideMark/>
          </w:tcPr>
          <w:p w:rsidR="005B2E34" w:rsidRPr="000C7B5A" w:rsidRDefault="005B2E34" w:rsidP="0087450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65" w:type="pct"/>
            <w:hideMark/>
          </w:tcPr>
          <w:p w:rsidR="005B2E34" w:rsidRPr="000C7B5A" w:rsidRDefault="005B2E34" w:rsidP="0087450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C7B5A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Projeto de Formação de Coordenadores de Curso</w:t>
            </w:r>
          </w:p>
        </w:tc>
      </w:tr>
      <w:tr w:rsidR="005B2E34" w:rsidRPr="0002043E" w:rsidTr="00DC3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Merge w:val="restart"/>
          </w:tcPr>
          <w:p w:rsidR="005B2E34" w:rsidRPr="00091807" w:rsidRDefault="005B2E34" w:rsidP="0087450A">
            <w:pPr>
              <w:spacing w:before="0" w:after="0"/>
              <w:jc w:val="center"/>
              <w:rPr>
                <w:rFonts w:eastAsia="Times New Roman" w:cs="Calibri"/>
                <w:b w:val="0"/>
                <w:bCs w:val="0"/>
                <w:i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iCs/>
                <w:color w:val="000000"/>
                <w:sz w:val="16"/>
                <w:szCs w:val="16"/>
                <w:lang w:eastAsia="pt-BR"/>
              </w:rPr>
              <w:t>Orçamento e Finanças (OF)</w:t>
            </w:r>
          </w:p>
        </w:tc>
        <w:tc>
          <w:tcPr>
            <w:tcW w:w="765" w:type="pct"/>
            <w:vMerge w:val="restart"/>
          </w:tcPr>
          <w:p w:rsidR="005B2E34" w:rsidRPr="000C7B5A" w:rsidRDefault="005B2E34" w:rsidP="0087450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9180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OF1 - Otimizar a exe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cução orçamentária e financeira</w:t>
            </w:r>
          </w:p>
        </w:tc>
        <w:tc>
          <w:tcPr>
            <w:tcW w:w="1125" w:type="pct"/>
            <w:vMerge w:val="restart"/>
          </w:tcPr>
          <w:p w:rsidR="005B2E34" w:rsidRPr="000C7B5A" w:rsidRDefault="005B2E34" w:rsidP="0087450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9180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Programa de Execução Orçamentária Colaborativa</w:t>
            </w:r>
          </w:p>
        </w:tc>
        <w:tc>
          <w:tcPr>
            <w:tcW w:w="2565" w:type="pct"/>
          </w:tcPr>
          <w:p w:rsidR="005B2E34" w:rsidRPr="000C7B5A" w:rsidRDefault="005B2E34" w:rsidP="0087450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9180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Projeto de Incentivo a Aquisições e Contratações Compartilhadas</w:t>
            </w:r>
          </w:p>
        </w:tc>
      </w:tr>
      <w:tr w:rsidR="005B2E34" w:rsidRPr="0002043E" w:rsidTr="00DC3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Merge/>
          </w:tcPr>
          <w:p w:rsidR="005B2E34" w:rsidRDefault="005B2E34" w:rsidP="0087450A">
            <w:pPr>
              <w:spacing w:before="0" w:after="0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5" w:type="pct"/>
            <w:vMerge/>
          </w:tcPr>
          <w:p w:rsidR="005B2E34" w:rsidRPr="00091807" w:rsidRDefault="005B2E34" w:rsidP="0087450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5" w:type="pct"/>
            <w:vMerge/>
          </w:tcPr>
          <w:p w:rsidR="005B2E34" w:rsidRPr="00091807" w:rsidRDefault="005B2E34" w:rsidP="0087450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65" w:type="pct"/>
          </w:tcPr>
          <w:p w:rsidR="005B2E34" w:rsidRDefault="005B2E34" w:rsidP="0087450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91807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Projeto de Cooperação em Contratos Administrativos</w:t>
            </w:r>
          </w:p>
        </w:tc>
      </w:tr>
      <w:tr w:rsidR="005B2E34" w:rsidRPr="0002043E" w:rsidTr="00DC3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Merge w:val="restart"/>
            <w:hideMark/>
          </w:tcPr>
          <w:p w:rsidR="005B2E34" w:rsidRPr="000C7B5A" w:rsidRDefault="005B2E34" w:rsidP="0087450A">
            <w:pPr>
              <w:spacing w:before="0"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2043E">
              <w:rPr>
                <w:rFonts w:eastAsia="Times New Roman" w:cs="Calibri"/>
                <w:bCs w:val="0"/>
                <w:color w:val="000000"/>
                <w:sz w:val="16"/>
                <w:szCs w:val="16"/>
                <w:lang w:eastAsia="pt-BR"/>
              </w:rPr>
              <w:t xml:space="preserve">Infraestrutura e Tecnologia </w:t>
            </w:r>
            <w:r w:rsidRPr="000C7B5A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(IT)  </w:t>
            </w:r>
          </w:p>
        </w:tc>
        <w:tc>
          <w:tcPr>
            <w:tcW w:w="765" w:type="pct"/>
            <w:vMerge w:val="restart"/>
            <w:hideMark/>
          </w:tcPr>
          <w:p w:rsidR="005B2E34" w:rsidRPr="000C7B5A" w:rsidRDefault="005B2E34" w:rsidP="0087450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C7B5A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IT1 - Consolidar e ampliar a infraestrutura</w:t>
            </w:r>
          </w:p>
        </w:tc>
        <w:tc>
          <w:tcPr>
            <w:tcW w:w="1125" w:type="pct"/>
            <w:vMerge w:val="restart"/>
            <w:hideMark/>
          </w:tcPr>
          <w:p w:rsidR="005B2E34" w:rsidRPr="000C7B5A" w:rsidRDefault="005B2E34" w:rsidP="0087450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C7B5A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Programa de Reestruturação e Modernização da Infraestrutura do IFPA</w:t>
            </w:r>
          </w:p>
        </w:tc>
        <w:tc>
          <w:tcPr>
            <w:tcW w:w="2565" w:type="pct"/>
            <w:hideMark/>
          </w:tcPr>
          <w:p w:rsidR="005B2E34" w:rsidRPr="000C7B5A" w:rsidRDefault="005B2E34" w:rsidP="0087450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C7B5A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Projeto de Acessibilidade</w:t>
            </w:r>
          </w:p>
        </w:tc>
      </w:tr>
      <w:tr w:rsidR="005B2E34" w:rsidRPr="0002043E" w:rsidTr="00DC3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Merge/>
            <w:hideMark/>
          </w:tcPr>
          <w:p w:rsidR="005B2E34" w:rsidRPr="000C7B5A" w:rsidRDefault="005B2E34" w:rsidP="0087450A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5" w:type="pct"/>
            <w:vMerge/>
            <w:hideMark/>
          </w:tcPr>
          <w:p w:rsidR="005B2E34" w:rsidRPr="000C7B5A" w:rsidRDefault="005B2E34" w:rsidP="0087450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5" w:type="pct"/>
            <w:vMerge/>
            <w:hideMark/>
          </w:tcPr>
          <w:p w:rsidR="005B2E34" w:rsidRPr="000C7B5A" w:rsidRDefault="005B2E34" w:rsidP="0087450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65" w:type="pct"/>
            <w:hideMark/>
          </w:tcPr>
          <w:p w:rsidR="005B2E34" w:rsidRPr="000C7B5A" w:rsidRDefault="005B2E34" w:rsidP="0087450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C7B5A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Projeto de Prevenção e Combate a Incêndio e Pânico</w:t>
            </w:r>
          </w:p>
        </w:tc>
      </w:tr>
      <w:tr w:rsidR="005B2E34" w:rsidRPr="0002043E" w:rsidTr="00DC3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Merge/>
            <w:hideMark/>
          </w:tcPr>
          <w:p w:rsidR="005B2E34" w:rsidRPr="000C7B5A" w:rsidRDefault="005B2E34" w:rsidP="0087450A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5" w:type="pct"/>
            <w:vMerge w:val="restart"/>
            <w:hideMark/>
          </w:tcPr>
          <w:p w:rsidR="005B2E34" w:rsidRPr="000C7B5A" w:rsidRDefault="005B2E34" w:rsidP="0087450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C7B5A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IT2 - Disponibilizar recursos de Tecnologia da Informação e Comunicação de Dados</w:t>
            </w:r>
          </w:p>
        </w:tc>
        <w:tc>
          <w:tcPr>
            <w:tcW w:w="1125" w:type="pct"/>
            <w:vMerge w:val="restart"/>
            <w:hideMark/>
          </w:tcPr>
          <w:p w:rsidR="005B2E34" w:rsidRPr="000C7B5A" w:rsidRDefault="005B2E34" w:rsidP="0087450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C7B5A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Programa de Transformação Digital do IFPA</w:t>
            </w:r>
          </w:p>
        </w:tc>
        <w:tc>
          <w:tcPr>
            <w:tcW w:w="2565" w:type="pct"/>
            <w:hideMark/>
          </w:tcPr>
          <w:p w:rsidR="005B2E34" w:rsidRPr="000C7B5A" w:rsidRDefault="005B2E34" w:rsidP="0087450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C7B5A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Projeto de Transformação Digital do Portal do IFPA</w:t>
            </w:r>
          </w:p>
        </w:tc>
      </w:tr>
      <w:tr w:rsidR="005B2E34" w:rsidRPr="0002043E" w:rsidTr="00DC3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Merge/>
            <w:hideMark/>
          </w:tcPr>
          <w:p w:rsidR="005B2E34" w:rsidRPr="000C7B5A" w:rsidRDefault="005B2E34" w:rsidP="0087450A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5" w:type="pct"/>
            <w:vMerge/>
            <w:hideMark/>
          </w:tcPr>
          <w:p w:rsidR="005B2E34" w:rsidRPr="000C7B5A" w:rsidRDefault="005B2E34" w:rsidP="0087450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5" w:type="pct"/>
            <w:vMerge/>
            <w:hideMark/>
          </w:tcPr>
          <w:p w:rsidR="005B2E34" w:rsidRPr="000C7B5A" w:rsidRDefault="005B2E34" w:rsidP="0087450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65" w:type="pct"/>
            <w:hideMark/>
          </w:tcPr>
          <w:p w:rsidR="005B2E34" w:rsidRPr="000C7B5A" w:rsidRDefault="005B2E34" w:rsidP="0087450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C7B5A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Projeto de Transformação Digital das Áreas Finalísticas do IFPA</w:t>
            </w:r>
          </w:p>
        </w:tc>
      </w:tr>
      <w:tr w:rsidR="005B2E34" w:rsidRPr="0002043E" w:rsidTr="00DC3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Merge/>
            <w:hideMark/>
          </w:tcPr>
          <w:p w:rsidR="005B2E34" w:rsidRPr="000C7B5A" w:rsidRDefault="005B2E34" w:rsidP="0087450A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5" w:type="pct"/>
            <w:vMerge/>
            <w:hideMark/>
          </w:tcPr>
          <w:p w:rsidR="005B2E34" w:rsidRPr="000C7B5A" w:rsidRDefault="005B2E34" w:rsidP="0087450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5" w:type="pct"/>
            <w:vMerge/>
            <w:hideMark/>
          </w:tcPr>
          <w:p w:rsidR="005B2E34" w:rsidRPr="000C7B5A" w:rsidRDefault="005B2E34" w:rsidP="0087450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65" w:type="pct"/>
            <w:hideMark/>
          </w:tcPr>
          <w:p w:rsidR="005B2E34" w:rsidRPr="000C7B5A" w:rsidRDefault="005B2E34" w:rsidP="0087450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C7B5A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Projeto de Transformação Digital das Áreas Meios do IFPA</w:t>
            </w:r>
          </w:p>
        </w:tc>
      </w:tr>
      <w:tr w:rsidR="005B2E34" w:rsidRPr="0002043E" w:rsidTr="00DC3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Merge/>
            <w:hideMark/>
          </w:tcPr>
          <w:p w:rsidR="005B2E34" w:rsidRPr="000C7B5A" w:rsidRDefault="005B2E34" w:rsidP="0087450A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5" w:type="pct"/>
            <w:vMerge/>
            <w:hideMark/>
          </w:tcPr>
          <w:p w:rsidR="005B2E34" w:rsidRPr="000C7B5A" w:rsidRDefault="005B2E34" w:rsidP="0087450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5" w:type="pct"/>
            <w:hideMark/>
          </w:tcPr>
          <w:p w:rsidR="005B2E34" w:rsidRPr="000C7B5A" w:rsidRDefault="005B2E34" w:rsidP="0087450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C7B5A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Programa Google for Education</w:t>
            </w:r>
            <w:r w:rsidRPr="000C7B5A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0C7B5A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do IFPA</w:t>
            </w:r>
          </w:p>
        </w:tc>
        <w:tc>
          <w:tcPr>
            <w:tcW w:w="2565" w:type="pct"/>
            <w:hideMark/>
          </w:tcPr>
          <w:p w:rsidR="005B2E34" w:rsidRPr="000C7B5A" w:rsidRDefault="005B2E34" w:rsidP="0087450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C7B5A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Projeto do Laboratório Multidisciplinar por Campus do IFPA</w:t>
            </w:r>
          </w:p>
        </w:tc>
      </w:tr>
      <w:tr w:rsidR="005B2E34" w:rsidRPr="0002043E" w:rsidTr="00DC3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Merge w:val="restart"/>
            <w:hideMark/>
          </w:tcPr>
          <w:p w:rsidR="005B2E34" w:rsidRPr="000C7B5A" w:rsidRDefault="005B2E34" w:rsidP="0087450A">
            <w:pPr>
              <w:spacing w:before="0"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2043E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Processos Internos</w:t>
            </w:r>
            <w:r w:rsidRPr="000C7B5A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(PI) </w:t>
            </w:r>
          </w:p>
        </w:tc>
        <w:tc>
          <w:tcPr>
            <w:tcW w:w="765" w:type="pct"/>
            <w:vMerge w:val="restart"/>
            <w:hideMark/>
          </w:tcPr>
          <w:p w:rsidR="005B2E34" w:rsidRPr="000C7B5A" w:rsidRDefault="005B2E34" w:rsidP="0087450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C7B5A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PI1 - Institucionalizar e expandir a EaD</w:t>
            </w:r>
          </w:p>
        </w:tc>
        <w:tc>
          <w:tcPr>
            <w:tcW w:w="1125" w:type="pct"/>
            <w:vMerge w:val="restart"/>
            <w:hideMark/>
          </w:tcPr>
          <w:p w:rsidR="005B2E34" w:rsidRPr="000C7B5A" w:rsidRDefault="005B2E34" w:rsidP="0087450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C7B5A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Programa de Institucionalização da EAD</w:t>
            </w:r>
          </w:p>
        </w:tc>
        <w:tc>
          <w:tcPr>
            <w:tcW w:w="2565" w:type="pct"/>
            <w:hideMark/>
          </w:tcPr>
          <w:p w:rsidR="005B2E34" w:rsidRPr="000C7B5A" w:rsidRDefault="005B2E34" w:rsidP="0087450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C7B5A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Projeto de Criação e Acompanhamento de Polos EAD</w:t>
            </w:r>
          </w:p>
        </w:tc>
      </w:tr>
      <w:tr w:rsidR="005B2E34" w:rsidRPr="0002043E" w:rsidTr="00DC3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Merge/>
            <w:hideMark/>
          </w:tcPr>
          <w:p w:rsidR="005B2E34" w:rsidRPr="000C7B5A" w:rsidRDefault="005B2E34" w:rsidP="0087450A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5" w:type="pct"/>
            <w:vMerge/>
            <w:hideMark/>
          </w:tcPr>
          <w:p w:rsidR="005B2E34" w:rsidRPr="000C7B5A" w:rsidRDefault="005B2E34" w:rsidP="0087450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5" w:type="pct"/>
            <w:vMerge/>
            <w:hideMark/>
          </w:tcPr>
          <w:p w:rsidR="005B2E34" w:rsidRPr="000C7B5A" w:rsidRDefault="005B2E34" w:rsidP="0087450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65" w:type="pct"/>
            <w:hideMark/>
          </w:tcPr>
          <w:p w:rsidR="005B2E34" w:rsidRPr="000C7B5A" w:rsidRDefault="005B2E34" w:rsidP="0087450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C7B5A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Projeto de Criação de cursos EAD</w:t>
            </w:r>
          </w:p>
        </w:tc>
      </w:tr>
      <w:tr w:rsidR="005B2E34" w:rsidRPr="0002043E" w:rsidTr="00DC3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Merge/>
            <w:hideMark/>
          </w:tcPr>
          <w:p w:rsidR="005B2E34" w:rsidRPr="000C7B5A" w:rsidRDefault="005B2E34" w:rsidP="0087450A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5" w:type="pct"/>
            <w:hideMark/>
          </w:tcPr>
          <w:p w:rsidR="005B2E34" w:rsidRPr="000C7B5A" w:rsidRDefault="005B2E34" w:rsidP="0087450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C7B5A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PI2 - Aumentar a qualidade da formação acadêmica</w:t>
            </w:r>
          </w:p>
        </w:tc>
        <w:tc>
          <w:tcPr>
            <w:tcW w:w="1125" w:type="pct"/>
            <w:hideMark/>
          </w:tcPr>
          <w:p w:rsidR="005B2E34" w:rsidRPr="000C7B5A" w:rsidRDefault="005B2E34" w:rsidP="0087450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C7B5A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Programa de Criação e Modernização de Laboratórios</w:t>
            </w:r>
          </w:p>
        </w:tc>
        <w:tc>
          <w:tcPr>
            <w:tcW w:w="2565" w:type="pct"/>
            <w:hideMark/>
          </w:tcPr>
          <w:p w:rsidR="005B2E34" w:rsidRPr="000C7B5A" w:rsidRDefault="005B2E34" w:rsidP="0087450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DC3FF0" w:rsidRPr="0002043E" w:rsidTr="00DC3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Merge/>
            <w:hideMark/>
          </w:tcPr>
          <w:p w:rsidR="005B2E34" w:rsidRPr="000C7B5A" w:rsidRDefault="005B2E34" w:rsidP="0087450A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5" w:type="pct"/>
            <w:vMerge w:val="restart"/>
            <w:hideMark/>
          </w:tcPr>
          <w:p w:rsidR="005B2E34" w:rsidRPr="000C7B5A" w:rsidRDefault="005B2E34" w:rsidP="0087450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C7B5A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PI3 - Fortalecer a indissociabilidade ensino, pesquisa e extensão</w:t>
            </w:r>
          </w:p>
        </w:tc>
        <w:tc>
          <w:tcPr>
            <w:tcW w:w="1125" w:type="pct"/>
            <w:hideMark/>
          </w:tcPr>
          <w:p w:rsidR="005B2E34" w:rsidRPr="000C7B5A" w:rsidRDefault="005B2E34" w:rsidP="0087450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C7B5A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Programa </w:t>
            </w:r>
            <w:proofErr w:type="spellStart"/>
            <w:r w:rsidRPr="000C7B5A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IFPArte</w:t>
            </w:r>
            <w:proofErr w:type="spellEnd"/>
          </w:p>
        </w:tc>
        <w:tc>
          <w:tcPr>
            <w:tcW w:w="2565" w:type="pct"/>
            <w:hideMark/>
          </w:tcPr>
          <w:p w:rsidR="005B2E34" w:rsidRPr="000C7B5A" w:rsidRDefault="005B2E34" w:rsidP="0087450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C7B5A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Projeto Institucional para a concessão de auxílio financeiro a projetos voltados à arte e cultura no IFPA</w:t>
            </w:r>
          </w:p>
        </w:tc>
      </w:tr>
      <w:tr w:rsidR="005B2E34" w:rsidRPr="0002043E" w:rsidTr="00DC3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Merge/>
            <w:hideMark/>
          </w:tcPr>
          <w:p w:rsidR="005B2E34" w:rsidRPr="000C7B5A" w:rsidRDefault="005B2E34" w:rsidP="0087450A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5" w:type="pct"/>
            <w:vMerge/>
            <w:hideMark/>
          </w:tcPr>
          <w:p w:rsidR="005B2E34" w:rsidRPr="000C7B5A" w:rsidRDefault="005B2E34" w:rsidP="0087450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5" w:type="pct"/>
            <w:hideMark/>
          </w:tcPr>
          <w:p w:rsidR="005B2E34" w:rsidRPr="000C7B5A" w:rsidRDefault="005B2E34" w:rsidP="0087450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C7B5A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Programa Institucional de Auxílio às Atividades de Extensão – </w:t>
            </w:r>
            <w:proofErr w:type="spellStart"/>
            <w:r w:rsidRPr="000C7B5A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ProExtensão</w:t>
            </w:r>
            <w:proofErr w:type="spellEnd"/>
          </w:p>
        </w:tc>
        <w:tc>
          <w:tcPr>
            <w:tcW w:w="2565" w:type="pct"/>
            <w:hideMark/>
          </w:tcPr>
          <w:p w:rsidR="005B2E34" w:rsidRPr="000C7B5A" w:rsidRDefault="005B2E34" w:rsidP="0087450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C7B5A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Projeto Institucional para a concessão de auxílio financeiro a projetos de extensão e bolsa a discentes do IFPA</w:t>
            </w:r>
          </w:p>
        </w:tc>
      </w:tr>
      <w:tr w:rsidR="005B2E34" w:rsidRPr="0002043E" w:rsidTr="00DC3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Merge/>
            <w:hideMark/>
          </w:tcPr>
          <w:p w:rsidR="005B2E34" w:rsidRPr="000C7B5A" w:rsidRDefault="005B2E34" w:rsidP="0087450A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5" w:type="pct"/>
            <w:vMerge/>
            <w:hideMark/>
          </w:tcPr>
          <w:p w:rsidR="005B2E34" w:rsidRPr="000C7B5A" w:rsidRDefault="005B2E34" w:rsidP="0087450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5" w:type="pct"/>
            <w:hideMark/>
          </w:tcPr>
          <w:p w:rsidR="005B2E34" w:rsidRPr="000C7B5A" w:rsidRDefault="005B2E34" w:rsidP="0087450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C7B5A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Programa de Educação Tutorial (Ensino, Pesquisa e Extensão)</w:t>
            </w:r>
          </w:p>
        </w:tc>
        <w:tc>
          <w:tcPr>
            <w:tcW w:w="2565" w:type="pct"/>
            <w:hideMark/>
          </w:tcPr>
          <w:p w:rsidR="005B2E34" w:rsidRPr="000C7B5A" w:rsidRDefault="005B2E34" w:rsidP="0087450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5B2E34" w:rsidRPr="0002043E" w:rsidTr="00DC3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Merge/>
            <w:hideMark/>
          </w:tcPr>
          <w:p w:rsidR="005B2E34" w:rsidRPr="000C7B5A" w:rsidRDefault="005B2E34" w:rsidP="0087450A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5" w:type="pct"/>
            <w:vMerge/>
            <w:hideMark/>
          </w:tcPr>
          <w:p w:rsidR="005B2E34" w:rsidRPr="000C7B5A" w:rsidRDefault="005B2E34" w:rsidP="0087450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5" w:type="pct"/>
            <w:hideMark/>
          </w:tcPr>
          <w:p w:rsidR="005B2E34" w:rsidRPr="000C7B5A" w:rsidRDefault="005B2E34" w:rsidP="0087450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C7B5A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Programa de Iniciação e Prática Docente</w:t>
            </w:r>
          </w:p>
        </w:tc>
        <w:tc>
          <w:tcPr>
            <w:tcW w:w="2565" w:type="pct"/>
            <w:hideMark/>
          </w:tcPr>
          <w:p w:rsidR="005B2E34" w:rsidRPr="000C7B5A" w:rsidRDefault="005B2E34" w:rsidP="0087450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</w:tr>
      <w:bookmarkEnd w:id="0"/>
      <w:bookmarkEnd w:id="1"/>
    </w:tbl>
    <w:p w:rsidR="005B2E34" w:rsidRDefault="005B2E34" w:rsidP="00DC3FF0">
      <w:pPr>
        <w:pStyle w:val="Fonte"/>
      </w:pPr>
    </w:p>
    <w:sectPr w:rsidR="005B2E34" w:rsidSect="00DC3FF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altName w:val="Segoe UI"/>
    <w:charset w:val="00"/>
    <w:family w:val="swiss"/>
    <w:pitch w:val="variable"/>
    <w:sig w:usb0="800000A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34"/>
    <w:rsid w:val="00032972"/>
    <w:rsid w:val="001D6D5E"/>
    <w:rsid w:val="005B2E34"/>
    <w:rsid w:val="00DC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30F8"/>
  <w15:chartTrackingRefBased/>
  <w15:docId w15:val="{628B0F0D-9315-45E1-89E2-2009C489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34"/>
    <w:pPr>
      <w:spacing w:before="120" w:after="120"/>
    </w:pPr>
    <w:rPr>
      <w:rFonts w:ascii="Lato" w:hAnsi="Lato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Lista3-nfase3">
    <w:name w:val="List Table 3 Accent 3"/>
    <w:basedOn w:val="Tabelanormal"/>
    <w:uiPriority w:val="48"/>
    <w:rsid w:val="005B2E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5B2E34"/>
    <w:pPr>
      <w:spacing w:after="0" w:line="240" w:lineRule="auto"/>
    </w:pPr>
    <w:rPr>
      <w:i/>
      <w:iCs/>
      <w:color w:val="000000" w:themeColor="text1"/>
      <w:szCs w:val="18"/>
    </w:rPr>
  </w:style>
  <w:style w:type="paragraph" w:customStyle="1" w:styleId="Fonte">
    <w:name w:val="Fonte"/>
    <w:basedOn w:val="Normal"/>
    <w:qFormat/>
    <w:rsid w:val="005B2E34"/>
    <w:pPr>
      <w:spacing w:before="0" w:line="240" w:lineRule="auto"/>
    </w:pPr>
    <w:rPr>
      <w:rFonts w:cs="Calibri"/>
      <w:sz w:val="18"/>
    </w:rPr>
  </w:style>
  <w:style w:type="table" w:styleId="TabeladeLista3-nfase2">
    <w:name w:val="List Table 3 Accent 2"/>
    <w:basedOn w:val="Tabelanormal"/>
    <w:uiPriority w:val="48"/>
    <w:rsid w:val="005B2E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DC3FF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B529E-05E2-4087-B886-3E94C733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486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Proad</dc:creator>
  <cp:keywords/>
  <dc:description/>
  <cp:lastModifiedBy>Proad</cp:lastModifiedBy>
  <cp:revision>1</cp:revision>
  <dcterms:created xsi:type="dcterms:W3CDTF">2020-09-09T18:56:00Z</dcterms:created>
  <dcterms:modified xsi:type="dcterms:W3CDTF">2020-09-09T19:12:00Z</dcterms:modified>
</cp:coreProperties>
</file>